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8056" w14:textId="77777777" w:rsidR="00803FCC" w:rsidRPr="00E314A2" w:rsidRDefault="00803FCC" w:rsidP="00803FCC">
      <w:pPr>
        <w:ind w:left="-142"/>
        <w:jc w:val="center"/>
        <w:rPr>
          <w:b/>
          <w:sz w:val="28"/>
        </w:rPr>
      </w:pPr>
      <w:r w:rsidRPr="00E314A2">
        <w:rPr>
          <w:b/>
          <w:sz w:val="28"/>
        </w:rPr>
        <w:t>Appendix A</w:t>
      </w:r>
    </w:p>
    <w:p w14:paraId="04583CEF" w14:textId="77777777" w:rsidR="00803FCC" w:rsidRPr="00E314A2" w:rsidRDefault="00803FCC" w:rsidP="00803FCC">
      <w:pPr>
        <w:ind w:left="-142"/>
        <w:jc w:val="center"/>
        <w:rPr>
          <w:b/>
          <w:sz w:val="28"/>
        </w:rPr>
      </w:pPr>
      <w:r w:rsidRPr="00E314A2">
        <w:rPr>
          <w:b/>
          <w:sz w:val="28"/>
        </w:rPr>
        <w:t>Draft Cabinet response to recommendations of the Scrutiny Committee</w:t>
      </w:r>
    </w:p>
    <w:p w14:paraId="4826608F" w14:textId="77777777" w:rsidR="00803FCC" w:rsidRPr="00E314A2" w:rsidRDefault="00803FCC" w:rsidP="00803FCC">
      <w:pPr>
        <w:ind w:left="-142"/>
        <w:jc w:val="center"/>
        <w:rPr>
          <w:b/>
          <w:sz w:val="28"/>
        </w:rPr>
      </w:pPr>
    </w:p>
    <w:p w14:paraId="03532F96" w14:textId="77777777" w:rsidR="00803FCC" w:rsidRPr="00E314A2" w:rsidRDefault="00803FCC" w:rsidP="00803FCC">
      <w:r w:rsidRPr="00E314A2">
        <w:t xml:space="preserve">The document sets out the draft response of the Cabinet Member to recommendations made by the Scrutiny Committee on </w:t>
      </w:r>
      <w:r w:rsidR="00E314A2" w:rsidRPr="00E314A2">
        <w:t xml:space="preserve">06 September 2022 </w:t>
      </w:r>
      <w:r w:rsidRPr="00E314A2">
        <w:t xml:space="preserve">concerning </w:t>
      </w:r>
      <w:r w:rsidR="00FD19F0" w:rsidRPr="00E314A2">
        <w:t xml:space="preserve">the </w:t>
      </w:r>
      <w:r w:rsidR="00E314A2" w:rsidRPr="00E314A2">
        <w:rPr>
          <w:b/>
        </w:rPr>
        <w:t>Oxford Local Plan 2040 Preferred Options Regulation 18 Consultation Document</w:t>
      </w:r>
      <w:r w:rsidRPr="00E314A2">
        <w:t xml:space="preserve">. The Cabinet is asked to amend and agree a formal response as appropriate. </w:t>
      </w:r>
    </w:p>
    <w:p w14:paraId="2955349B" w14:textId="77777777" w:rsidR="00043375" w:rsidRPr="00E314A2"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E314A2" w14:paraId="7FD84DDD" w14:textId="77777777" w:rsidTr="7A223E74">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FF11B" w14:textId="77777777" w:rsidR="00043375" w:rsidRPr="00E314A2" w:rsidRDefault="00043375">
            <w:pPr>
              <w:rPr>
                <w:b/>
                <w:i/>
              </w:rPr>
            </w:pPr>
            <w:r w:rsidRPr="00E314A2">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17EA2" w14:textId="77777777" w:rsidR="00043375" w:rsidRPr="00E314A2" w:rsidRDefault="00043375">
            <w:pPr>
              <w:rPr>
                <w:b/>
                <w:i/>
              </w:rPr>
            </w:pPr>
            <w:r w:rsidRPr="00E314A2">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40749" w14:textId="77777777" w:rsidR="00043375" w:rsidRPr="00E314A2" w:rsidRDefault="00043375">
            <w:pPr>
              <w:rPr>
                <w:b/>
                <w:i/>
              </w:rPr>
            </w:pPr>
            <w:r w:rsidRPr="00E314A2">
              <w:rPr>
                <w:b/>
                <w:i/>
              </w:rPr>
              <w:t>Comment</w:t>
            </w:r>
          </w:p>
        </w:tc>
      </w:tr>
      <w:tr w:rsidR="00043375" w:rsidRPr="00E314A2" w14:paraId="4982B5B0"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8300907" w14:textId="77777777" w:rsidR="00043375" w:rsidRPr="00E314A2" w:rsidRDefault="00E314A2" w:rsidP="00E314A2">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E314A2">
              <w:rPr>
                <w:rFonts w:ascii="Arial" w:hAnsi="Arial" w:cs="Arial"/>
                <w:color w:val="auto"/>
                <w:lang w:eastAsia="en-US"/>
              </w:rPr>
              <w:t>That the Council inserts a key to the document to ensure that navigation and integration are more accessible.</w:t>
            </w:r>
          </w:p>
        </w:tc>
        <w:tc>
          <w:tcPr>
            <w:tcW w:w="1134" w:type="dxa"/>
            <w:tcBorders>
              <w:top w:val="single" w:sz="4" w:space="0" w:color="auto"/>
              <w:left w:val="single" w:sz="4" w:space="0" w:color="auto"/>
              <w:bottom w:val="single" w:sz="4" w:space="0" w:color="auto"/>
              <w:right w:val="single" w:sz="4" w:space="0" w:color="auto"/>
            </w:tcBorders>
          </w:tcPr>
          <w:p w14:paraId="55D72131" w14:textId="77777777" w:rsidR="00043375" w:rsidRPr="00E314A2" w:rsidRDefault="00A93EC5">
            <w:r>
              <w:t>Yes</w:t>
            </w:r>
          </w:p>
        </w:tc>
        <w:tc>
          <w:tcPr>
            <w:tcW w:w="6520" w:type="dxa"/>
            <w:tcBorders>
              <w:top w:val="single" w:sz="4" w:space="0" w:color="auto"/>
              <w:left w:val="single" w:sz="4" w:space="0" w:color="auto"/>
              <w:bottom w:val="single" w:sz="4" w:space="0" w:color="auto"/>
              <w:right w:val="single" w:sz="4" w:space="0" w:color="auto"/>
            </w:tcBorders>
          </w:tcPr>
          <w:p w14:paraId="392131DD" w14:textId="47E1AF97" w:rsidR="00043375" w:rsidRPr="00E314A2" w:rsidRDefault="00343B74" w:rsidP="00A93EC5">
            <w:r>
              <w:t xml:space="preserve">We will look to provide a supplementary key </w:t>
            </w:r>
            <w:r w:rsidR="00240B3F">
              <w:t xml:space="preserve">(alongside the document) </w:t>
            </w:r>
            <w:r>
              <w:t xml:space="preserve">which identifies new policy areas, those where policy options propose strengthening existing policies and those where </w:t>
            </w:r>
            <w:r w:rsidR="00A93EC5">
              <w:t>another document or the NPPF provide</w:t>
            </w:r>
            <w:r>
              <w:t xml:space="preserve"> the detail</w:t>
            </w:r>
            <w:r w:rsidR="00A93EC5">
              <w:t xml:space="preserve"> (see recommendation 11 below)</w:t>
            </w:r>
            <w:r>
              <w:t>.</w:t>
            </w:r>
          </w:p>
        </w:tc>
      </w:tr>
      <w:tr w:rsidR="00043375" w:rsidRPr="00E314A2" w14:paraId="1FF9CFD0"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68108F0" w14:textId="77777777" w:rsidR="00835A37" w:rsidRPr="00E314A2" w:rsidRDefault="00E314A2" w:rsidP="00E314A2">
            <w:pPr>
              <w:pStyle w:val="ListParagraph"/>
              <w:numPr>
                <w:ilvl w:val="0"/>
                <w:numId w:val="2"/>
              </w:numPr>
              <w:tabs>
                <w:tab w:val="left" w:pos="720"/>
              </w:tabs>
              <w:spacing w:after="160" w:line="252" w:lineRule="auto"/>
              <w:contextualSpacing/>
              <w:rPr>
                <w:rFonts w:ascii="Arial" w:hAnsi="Arial" w:cs="Arial"/>
              </w:rPr>
            </w:pPr>
            <w:r w:rsidRPr="00E314A2">
              <w:rPr>
                <w:rFonts w:ascii="Arial" w:hAnsi="Arial" w:cs="Arial"/>
              </w:rPr>
              <w:t>That the Council gives consideration to how to engage most effectively with residents for whom English is a second or other language during the consultation process, including the provision of drop-in sessions.</w:t>
            </w:r>
          </w:p>
        </w:tc>
        <w:tc>
          <w:tcPr>
            <w:tcW w:w="1134" w:type="dxa"/>
            <w:tcBorders>
              <w:top w:val="single" w:sz="4" w:space="0" w:color="auto"/>
              <w:left w:val="single" w:sz="4" w:space="0" w:color="auto"/>
              <w:bottom w:val="single" w:sz="4" w:space="0" w:color="auto"/>
              <w:right w:val="single" w:sz="4" w:space="0" w:color="auto"/>
            </w:tcBorders>
          </w:tcPr>
          <w:p w14:paraId="0F40BD87" w14:textId="57F30144" w:rsidR="00043375" w:rsidRPr="00E314A2" w:rsidRDefault="00045F2B">
            <w:r>
              <w:t>Yes</w:t>
            </w:r>
          </w:p>
        </w:tc>
        <w:tc>
          <w:tcPr>
            <w:tcW w:w="6520" w:type="dxa"/>
            <w:tcBorders>
              <w:top w:val="single" w:sz="4" w:space="0" w:color="auto"/>
              <w:left w:val="single" w:sz="4" w:space="0" w:color="auto"/>
              <w:bottom w:val="single" w:sz="4" w:space="0" w:color="auto"/>
              <w:right w:val="single" w:sz="4" w:space="0" w:color="auto"/>
            </w:tcBorders>
          </w:tcPr>
          <w:p w14:paraId="41B38B75" w14:textId="77777777" w:rsidR="00043375" w:rsidRPr="00E314A2" w:rsidRDefault="00343B74" w:rsidP="00803FCC">
            <w:r>
              <w:t>We will work with the communications and consultation colleagues to ensure that we offer a good service in line with the Council’s procedures.  We will encourage online engagement (including through a QR code) which will allow online translation to users as required.</w:t>
            </w:r>
          </w:p>
        </w:tc>
      </w:tr>
      <w:tr w:rsidR="00043375" w:rsidRPr="00E314A2" w14:paraId="4CFAD359"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4DA61CE7" w14:textId="77777777" w:rsidR="00043375" w:rsidRPr="00E314A2" w:rsidRDefault="00E314A2" w:rsidP="00634DE4">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E314A2">
              <w:rPr>
                <w:rFonts w:ascii="Arial" w:hAnsi="Arial" w:cs="Arial"/>
              </w:rPr>
              <w:t>That the Council explores options to produce basic podcasts summarising the document.</w:t>
            </w:r>
          </w:p>
        </w:tc>
        <w:tc>
          <w:tcPr>
            <w:tcW w:w="1134" w:type="dxa"/>
            <w:tcBorders>
              <w:top w:val="single" w:sz="4" w:space="0" w:color="auto"/>
              <w:left w:val="single" w:sz="4" w:space="0" w:color="auto"/>
              <w:bottom w:val="single" w:sz="4" w:space="0" w:color="auto"/>
              <w:right w:val="single" w:sz="4" w:space="0" w:color="auto"/>
            </w:tcBorders>
          </w:tcPr>
          <w:p w14:paraId="78AFA88D" w14:textId="11E9D828" w:rsidR="00043375" w:rsidRPr="00E314A2" w:rsidRDefault="00045F2B">
            <w:r>
              <w:t>Yes</w:t>
            </w:r>
          </w:p>
        </w:tc>
        <w:tc>
          <w:tcPr>
            <w:tcW w:w="6520" w:type="dxa"/>
            <w:tcBorders>
              <w:top w:val="single" w:sz="4" w:space="0" w:color="auto"/>
              <w:left w:val="single" w:sz="4" w:space="0" w:color="auto"/>
              <w:bottom w:val="single" w:sz="4" w:space="0" w:color="auto"/>
              <w:right w:val="single" w:sz="4" w:space="0" w:color="auto"/>
            </w:tcBorders>
          </w:tcPr>
          <w:p w14:paraId="05E212E0" w14:textId="77777777" w:rsidR="00043375" w:rsidRPr="00E314A2" w:rsidRDefault="00343B74">
            <w:pPr>
              <w:spacing w:before="100" w:beforeAutospacing="1" w:after="100" w:afterAutospacing="1"/>
            </w:pPr>
            <w:r>
              <w:t>We already intend to produce video content, we will explore the potential for podcasts with communications and consultation colleagues.</w:t>
            </w:r>
          </w:p>
        </w:tc>
      </w:tr>
      <w:tr w:rsidR="00E314A2" w:rsidRPr="00E314A2" w14:paraId="28435ED1"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4D8ACB1B" w14:textId="77777777" w:rsidR="00E314A2" w:rsidRPr="00E314A2" w:rsidRDefault="00E314A2" w:rsidP="00634DE4">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t>That the Council seeks to engage specifically with vocational groups (such as trade unions and royal colleges) to ensure that the voice of those who work in Oxford but do not live in the City is heard.</w:t>
            </w:r>
          </w:p>
        </w:tc>
        <w:tc>
          <w:tcPr>
            <w:tcW w:w="1134" w:type="dxa"/>
            <w:tcBorders>
              <w:top w:val="single" w:sz="4" w:space="0" w:color="auto"/>
              <w:left w:val="single" w:sz="4" w:space="0" w:color="auto"/>
              <w:bottom w:val="single" w:sz="4" w:space="0" w:color="auto"/>
              <w:right w:val="single" w:sz="4" w:space="0" w:color="auto"/>
            </w:tcBorders>
          </w:tcPr>
          <w:p w14:paraId="609EB97A" w14:textId="77777777" w:rsidR="00E314A2" w:rsidRPr="00E314A2" w:rsidRDefault="00343B74">
            <w:r>
              <w:t>Yes</w:t>
            </w:r>
          </w:p>
        </w:tc>
        <w:tc>
          <w:tcPr>
            <w:tcW w:w="6520" w:type="dxa"/>
            <w:tcBorders>
              <w:top w:val="single" w:sz="4" w:space="0" w:color="auto"/>
              <w:left w:val="single" w:sz="4" w:space="0" w:color="auto"/>
              <w:bottom w:val="single" w:sz="4" w:space="0" w:color="auto"/>
              <w:right w:val="single" w:sz="4" w:space="0" w:color="auto"/>
            </w:tcBorders>
          </w:tcPr>
          <w:p w14:paraId="443E6206" w14:textId="77777777" w:rsidR="00E314A2" w:rsidRPr="00E314A2" w:rsidRDefault="00343B74" w:rsidP="008216A0">
            <w:pPr>
              <w:spacing w:before="100" w:beforeAutospacing="1" w:after="100" w:afterAutospacing="1"/>
            </w:pPr>
            <w:r>
              <w:t>We will identify local branches of trade unions and royal colleges and other trade/professional bodies and add them to our list of consultees who will be contacted.</w:t>
            </w:r>
          </w:p>
        </w:tc>
      </w:tr>
      <w:tr w:rsidR="00E314A2" w:rsidRPr="00E314A2" w14:paraId="7BDEA765"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3B993B36" w14:textId="77777777" w:rsidR="00E314A2" w:rsidRPr="00E314A2" w:rsidRDefault="00E314A2" w:rsidP="00E314A2">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t>That the Council seeks to engage specifically with organisations representing those with specific housing needs, such as Crisis and Acorn.</w:t>
            </w:r>
          </w:p>
        </w:tc>
        <w:tc>
          <w:tcPr>
            <w:tcW w:w="1134" w:type="dxa"/>
            <w:tcBorders>
              <w:top w:val="single" w:sz="4" w:space="0" w:color="auto"/>
              <w:left w:val="single" w:sz="4" w:space="0" w:color="auto"/>
              <w:bottom w:val="single" w:sz="4" w:space="0" w:color="auto"/>
              <w:right w:val="single" w:sz="4" w:space="0" w:color="auto"/>
            </w:tcBorders>
          </w:tcPr>
          <w:p w14:paraId="008164CE" w14:textId="77777777" w:rsidR="00E314A2" w:rsidRPr="00E314A2" w:rsidRDefault="00343B74">
            <w:r>
              <w:t>Yes</w:t>
            </w:r>
          </w:p>
        </w:tc>
        <w:tc>
          <w:tcPr>
            <w:tcW w:w="6520" w:type="dxa"/>
            <w:tcBorders>
              <w:top w:val="single" w:sz="4" w:space="0" w:color="auto"/>
              <w:left w:val="single" w:sz="4" w:space="0" w:color="auto"/>
              <w:bottom w:val="single" w:sz="4" w:space="0" w:color="auto"/>
              <w:right w:val="single" w:sz="4" w:space="0" w:color="auto"/>
            </w:tcBorders>
          </w:tcPr>
          <w:p w14:paraId="7F04F2AC" w14:textId="77777777" w:rsidR="00E314A2" w:rsidRPr="00E314A2" w:rsidRDefault="00343B74">
            <w:pPr>
              <w:spacing w:before="100" w:beforeAutospacing="1" w:after="100" w:afterAutospacing="1"/>
            </w:pPr>
            <w:r>
              <w:t>We will ensure that organisations working with those who have specific housing needs are added to the list of consultees who will be contacted.</w:t>
            </w:r>
          </w:p>
        </w:tc>
      </w:tr>
      <w:tr w:rsidR="00E314A2" w:rsidRPr="00E314A2" w14:paraId="7FCC05F2"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27C8BD43" w14:textId="77777777" w:rsidR="00E314A2" w:rsidRPr="00E314A2" w:rsidRDefault="00E314A2" w:rsidP="00E314A2">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lastRenderedPageBreak/>
              <w:t>That the Council clarifies the definition of ‘good connectivity’ within the document.</w:t>
            </w:r>
          </w:p>
        </w:tc>
        <w:tc>
          <w:tcPr>
            <w:tcW w:w="1134" w:type="dxa"/>
            <w:tcBorders>
              <w:top w:val="single" w:sz="4" w:space="0" w:color="auto"/>
              <w:left w:val="single" w:sz="4" w:space="0" w:color="auto"/>
              <w:bottom w:val="single" w:sz="4" w:space="0" w:color="auto"/>
              <w:right w:val="single" w:sz="4" w:space="0" w:color="auto"/>
            </w:tcBorders>
          </w:tcPr>
          <w:p w14:paraId="5B1178A6" w14:textId="42C47B9C" w:rsidR="00E314A2" w:rsidRPr="008407FD" w:rsidRDefault="008407FD">
            <w:r>
              <w:t>Yes</w:t>
            </w:r>
          </w:p>
        </w:tc>
        <w:tc>
          <w:tcPr>
            <w:tcW w:w="6520" w:type="dxa"/>
            <w:tcBorders>
              <w:top w:val="single" w:sz="4" w:space="0" w:color="auto"/>
              <w:left w:val="single" w:sz="4" w:space="0" w:color="auto"/>
              <w:bottom w:val="single" w:sz="4" w:space="0" w:color="auto"/>
              <w:right w:val="single" w:sz="4" w:space="0" w:color="auto"/>
            </w:tcBorders>
          </w:tcPr>
          <w:p w14:paraId="6B85C009" w14:textId="2F5E2349" w:rsidR="00E314A2" w:rsidRPr="008407FD" w:rsidRDefault="366381D2" w:rsidP="7A223E74">
            <w:pPr>
              <w:spacing w:before="100" w:beforeAutospacing="1" w:after="100" w:afterAutospacing="1"/>
            </w:pPr>
            <w:r w:rsidRPr="008407FD">
              <w:t xml:space="preserve">We </w:t>
            </w:r>
            <w:r w:rsidR="00240B3F" w:rsidRPr="008407FD">
              <w:t xml:space="preserve">will </w:t>
            </w:r>
            <w:r w:rsidRPr="008407FD">
              <w:t xml:space="preserve">add the following </w:t>
            </w:r>
            <w:r w:rsidR="008407FD" w:rsidRPr="008407FD">
              <w:t xml:space="preserve">in </w:t>
            </w:r>
            <w:r w:rsidRPr="008407FD">
              <w:t>brackets after the 3 instances</w:t>
            </w:r>
            <w:r w:rsidR="00240B3F" w:rsidRPr="008407FD">
              <w:t xml:space="preserve"> of this phrase</w:t>
            </w:r>
            <w:r w:rsidRPr="008407FD">
              <w:t xml:space="preserve"> in the development sites chapter:</w:t>
            </w:r>
          </w:p>
          <w:p w14:paraId="484E52D1" w14:textId="125FFAAE" w:rsidR="00E314A2" w:rsidRPr="008407FD" w:rsidRDefault="366381D2" w:rsidP="7A223E74">
            <w:pPr>
              <w:spacing w:before="100" w:beforeAutospacing="1" w:after="100" w:afterAutospacing="1"/>
              <w:rPr>
                <w:rFonts w:eastAsia="Arial"/>
              </w:rPr>
            </w:pPr>
            <w:r w:rsidRPr="008407FD">
              <w:t>“</w:t>
            </w:r>
            <w:r w:rsidRPr="008407FD">
              <w:rPr>
                <w:rFonts w:eastAsia="Arial"/>
              </w:rPr>
              <w:t>(e.g. with safe, attractive routes and considering 15 minute city aims)”</w:t>
            </w:r>
          </w:p>
        </w:tc>
      </w:tr>
      <w:tr w:rsidR="00E314A2" w:rsidRPr="00E314A2" w14:paraId="747C5B58"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510D15F1" w14:textId="13B87E54" w:rsidR="00E314A2" w:rsidRPr="00E314A2" w:rsidRDefault="00E314A2" w:rsidP="00200757">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t xml:space="preserve">That the Council explains in the document that the National Model Design Code principles </w:t>
            </w:r>
            <w:r w:rsidR="005A40FF">
              <w:rPr>
                <w:rFonts w:ascii="Arial" w:hAnsi="Arial" w:cs="Arial"/>
              </w:rPr>
              <w:t>are applied when considering the location of car parking in relation to residential and share</w:t>
            </w:r>
            <w:r w:rsidR="00200757">
              <w:rPr>
                <w:rFonts w:ascii="Arial" w:hAnsi="Arial" w:cs="Arial"/>
              </w:rPr>
              <w:t>d</w:t>
            </w:r>
            <w:r w:rsidR="005A40FF">
              <w:rPr>
                <w:rFonts w:ascii="Arial" w:hAnsi="Arial" w:cs="Arial"/>
              </w:rPr>
              <w:t xml:space="preserve"> amenity spaces</w:t>
            </w:r>
          </w:p>
        </w:tc>
        <w:tc>
          <w:tcPr>
            <w:tcW w:w="1134" w:type="dxa"/>
            <w:tcBorders>
              <w:top w:val="single" w:sz="4" w:space="0" w:color="auto"/>
              <w:left w:val="single" w:sz="4" w:space="0" w:color="auto"/>
              <w:bottom w:val="single" w:sz="4" w:space="0" w:color="auto"/>
              <w:right w:val="single" w:sz="4" w:space="0" w:color="auto"/>
            </w:tcBorders>
          </w:tcPr>
          <w:p w14:paraId="7E0F904B" w14:textId="318B0B49" w:rsidR="00E314A2" w:rsidRPr="00E314A2" w:rsidRDefault="005A40FF">
            <w:r>
              <w:t xml:space="preserve">Yes </w:t>
            </w:r>
          </w:p>
        </w:tc>
        <w:tc>
          <w:tcPr>
            <w:tcW w:w="6520" w:type="dxa"/>
            <w:tcBorders>
              <w:top w:val="single" w:sz="4" w:space="0" w:color="auto"/>
              <w:left w:val="single" w:sz="4" w:space="0" w:color="auto"/>
              <w:bottom w:val="single" w:sz="4" w:space="0" w:color="auto"/>
              <w:right w:val="single" w:sz="4" w:space="0" w:color="auto"/>
            </w:tcBorders>
          </w:tcPr>
          <w:p w14:paraId="361F93F8" w14:textId="3C917CE3" w:rsidR="00E314A2" w:rsidRPr="00E314A2" w:rsidRDefault="005A40FF" w:rsidP="7A223E74">
            <w:pPr>
              <w:spacing w:before="100" w:beforeAutospacing="1" w:after="100" w:afterAutospacing="1"/>
            </w:pPr>
            <w:r>
              <w:t xml:space="preserve">We </w:t>
            </w:r>
            <w:r w:rsidR="00200757">
              <w:t xml:space="preserve">will incorporate </w:t>
            </w:r>
            <w:r w:rsidR="00617688">
              <w:t xml:space="preserve">the principles set out in the </w:t>
            </w:r>
            <w:r w:rsidR="001F50EB">
              <w:t>Model Design Code as we draft our policies around parking and design in new development.</w:t>
            </w:r>
          </w:p>
        </w:tc>
      </w:tr>
      <w:tr w:rsidR="00E314A2" w:rsidRPr="00E314A2" w14:paraId="2406C7C0"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61C93F65" w14:textId="77777777" w:rsidR="00E314A2" w:rsidRPr="00E314A2" w:rsidRDefault="00E314A2" w:rsidP="00E314A2">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t xml:space="preserve">That the Council explains the distinction between ‘areas of </w:t>
            </w:r>
            <w:proofErr w:type="gramStart"/>
            <w:r w:rsidRPr="00E314A2">
              <w:rPr>
                <w:rFonts w:ascii="Arial" w:hAnsi="Arial" w:cs="Arial"/>
              </w:rPr>
              <w:t>focus’</w:t>
            </w:r>
            <w:proofErr w:type="gramEnd"/>
            <w:r w:rsidRPr="00E314A2">
              <w:rPr>
                <w:rFonts w:ascii="Arial" w:hAnsi="Arial" w:cs="Arial"/>
              </w:rPr>
              <w:t xml:space="preserve"> and ‘site allocation policies’ and the interaction between them within the document.</w:t>
            </w:r>
          </w:p>
        </w:tc>
        <w:tc>
          <w:tcPr>
            <w:tcW w:w="1134" w:type="dxa"/>
            <w:tcBorders>
              <w:top w:val="single" w:sz="4" w:space="0" w:color="auto"/>
              <w:left w:val="single" w:sz="4" w:space="0" w:color="auto"/>
              <w:bottom w:val="single" w:sz="4" w:space="0" w:color="auto"/>
              <w:right w:val="single" w:sz="4" w:space="0" w:color="auto"/>
            </w:tcBorders>
          </w:tcPr>
          <w:p w14:paraId="0091EC6C" w14:textId="77777777" w:rsidR="00E314A2" w:rsidRPr="00E314A2" w:rsidRDefault="002460EF">
            <w:r>
              <w:t>Yes</w:t>
            </w:r>
          </w:p>
        </w:tc>
        <w:tc>
          <w:tcPr>
            <w:tcW w:w="6520" w:type="dxa"/>
            <w:tcBorders>
              <w:top w:val="single" w:sz="4" w:space="0" w:color="auto"/>
              <w:left w:val="single" w:sz="4" w:space="0" w:color="auto"/>
              <w:bottom w:val="single" w:sz="4" w:space="0" w:color="auto"/>
              <w:right w:val="single" w:sz="4" w:space="0" w:color="auto"/>
            </w:tcBorders>
          </w:tcPr>
          <w:p w14:paraId="79279FD5" w14:textId="77777777" w:rsidR="002460EF" w:rsidRPr="002460EF" w:rsidRDefault="002460EF">
            <w:pPr>
              <w:spacing w:before="100" w:beforeAutospacing="1" w:after="100" w:afterAutospacing="1"/>
              <w:rPr>
                <w:rStyle w:val="normaltextrun"/>
                <w:shd w:val="clear" w:color="auto" w:fill="FFFFFF"/>
              </w:rPr>
            </w:pPr>
            <w:r w:rsidRPr="002460EF">
              <w:rPr>
                <w:rStyle w:val="normaltextrun"/>
                <w:shd w:val="clear" w:color="auto" w:fill="FFFFFF"/>
              </w:rPr>
              <w:t>Propose amendment to Paragraph 8.7</w:t>
            </w:r>
            <w:r>
              <w:rPr>
                <w:rStyle w:val="normaltextrun"/>
                <w:shd w:val="clear" w:color="auto" w:fill="FFFFFF"/>
              </w:rPr>
              <w:t>:</w:t>
            </w:r>
          </w:p>
          <w:p w14:paraId="002B9BDB" w14:textId="52BE49FE" w:rsidR="00E314A2" w:rsidRPr="00E314A2" w:rsidRDefault="1A256973" w:rsidP="7A223E74">
            <w:pPr>
              <w:spacing w:before="100" w:beforeAutospacing="1" w:after="100" w:afterAutospacing="1"/>
              <w:rPr>
                <w:rStyle w:val="normaltextrun"/>
              </w:rPr>
            </w:pPr>
            <w:r>
              <w:rPr>
                <w:rStyle w:val="normaltextrun"/>
                <w:color w:val="D13438"/>
                <w:u w:val="single"/>
                <w:shd w:val="clear" w:color="auto" w:fill="FFFFFF"/>
              </w:rPr>
              <w:t>“</w:t>
            </w:r>
            <w:r w:rsidR="002460EF" w:rsidRPr="7A223E74">
              <w:rPr>
                <w:rStyle w:val="normaltextrun"/>
                <w:i/>
                <w:iCs/>
                <w:color w:val="D13438"/>
                <w:u w:val="single"/>
                <w:shd w:val="clear" w:color="auto" w:fill="FFFFFF"/>
              </w:rPr>
              <w:t>The Areas of Focus each include a number of specific site allocations.  </w:t>
            </w:r>
            <w:r w:rsidR="002460EF" w:rsidRPr="7A223E74">
              <w:rPr>
                <w:rStyle w:val="normaltextrun"/>
                <w:i/>
                <w:iCs/>
                <w:shd w:val="clear" w:color="auto" w:fill="FFFFFF"/>
              </w:rPr>
              <w:t xml:space="preserve">The benefit of identifying </w:t>
            </w:r>
            <w:r w:rsidR="002460EF" w:rsidRPr="7A223E74">
              <w:rPr>
                <w:rStyle w:val="normaltextrun"/>
                <w:i/>
                <w:iCs/>
                <w:color w:val="D13438"/>
                <w:u w:val="single"/>
                <w:shd w:val="clear" w:color="auto" w:fill="FFFFFF"/>
              </w:rPr>
              <w:t xml:space="preserve">the broader </w:t>
            </w:r>
            <w:r w:rsidR="002460EF" w:rsidRPr="7A223E74">
              <w:rPr>
                <w:rStyle w:val="normaltextrun"/>
                <w:i/>
                <w:iCs/>
                <w:shd w:val="clear" w:color="auto" w:fill="FFFFFF"/>
              </w:rPr>
              <w:t xml:space="preserve">Areas of Focus </w:t>
            </w:r>
            <w:r w:rsidR="002460EF" w:rsidRPr="7A223E74">
              <w:rPr>
                <w:rStyle w:val="normaltextrun"/>
                <w:i/>
                <w:iCs/>
                <w:color w:val="C00000"/>
                <w:u w:val="single"/>
                <w:shd w:val="clear" w:color="auto" w:fill="FFFFFF"/>
              </w:rPr>
              <w:t>in addition</w:t>
            </w:r>
            <w:r w:rsidR="002460EF" w:rsidRPr="7A223E74">
              <w:rPr>
                <w:rStyle w:val="normaltextrun"/>
                <w:i/>
                <w:iCs/>
                <w:color w:val="C00000"/>
                <w:shd w:val="clear" w:color="auto" w:fill="FFFFFF"/>
              </w:rPr>
              <w:t xml:space="preserve"> </w:t>
            </w:r>
            <w:r w:rsidR="002460EF" w:rsidRPr="7A223E74">
              <w:rPr>
                <w:rStyle w:val="normaltextrun"/>
                <w:i/>
                <w:iCs/>
                <w:shd w:val="clear" w:color="auto" w:fill="FFFFFF"/>
              </w:rPr>
              <w:t>is that as development sites come forward, they can be determined against some key policy principles relevant to that area and thus can be considered in the wider context of the area and the other potential developments.</w:t>
            </w:r>
            <w:r w:rsidR="5083D264">
              <w:rPr>
                <w:rStyle w:val="normaltextrun"/>
                <w:shd w:val="clear" w:color="auto" w:fill="FFFFFF"/>
              </w:rPr>
              <w:t>”</w:t>
            </w:r>
          </w:p>
        </w:tc>
      </w:tr>
      <w:tr w:rsidR="00E314A2" w:rsidRPr="00E314A2" w14:paraId="3A3C27B0"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3329C427" w14:textId="77777777" w:rsidR="00E314A2" w:rsidRPr="00E314A2" w:rsidRDefault="00E314A2" w:rsidP="00E314A2">
            <w:pPr>
              <w:pStyle w:val="ListParagraph"/>
              <w:numPr>
                <w:ilvl w:val="0"/>
                <w:numId w:val="2"/>
              </w:numPr>
              <w:tabs>
                <w:tab w:val="clear" w:pos="426"/>
                <w:tab w:val="left" w:pos="720"/>
              </w:tabs>
              <w:spacing w:after="160" w:line="252" w:lineRule="auto"/>
              <w:contextualSpacing/>
              <w:rPr>
                <w:rFonts w:ascii="Arial" w:hAnsi="Arial" w:cs="Arial"/>
              </w:rPr>
            </w:pPr>
            <w:r w:rsidRPr="00E314A2">
              <w:rPr>
                <w:rFonts w:ascii="Arial" w:hAnsi="Arial" w:cs="Arial"/>
              </w:rPr>
              <w:t>That the Council makes explicit reference to the importance of access to nature in housing developments within the document.</w:t>
            </w:r>
          </w:p>
        </w:tc>
        <w:tc>
          <w:tcPr>
            <w:tcW w:w="1134" w:type="dxa"/>
            <w:tcBorders>
              <w:top w:val="single" w:sz="4" w:space="0" w:color="auto"/>
              <w:left w:val="single" w:sz="4" w:space="0" w:color="auto"/>
              <w:bottom w:val="single" w:sz="4" w:space="0" w:color="auto"/>
              <w:right w:val="single" w:sz="4" w:space="0" w:color="auto"/>
            </w:tcBorders>
          </w:tcPr>
          <w:p w14:paraId="6456E541" w14:textId="77777777" w:rsidR="00E314A2" w:rsidRPr="00E314A2" w:rsidRDefault="00343B74">
            <w:r>
              <w:t xml:space="preserve">Yes </w:t>
            </w:r>
          </w:p>
        </w:tc>
        <w:tc>
          <w:tcPr>
            <w:tcW w:w="6520" w:type="dxa"/>
            <w:tcBorders>
              <w:top w:val="single" w:sz="4" w:space="0" w:color="auto"/>
              <w:left w:val="single" w:sz="4" w:space="0" w:color="auto"/>
              <w:bottom w:val="single" w:sz="4" w:space="0" w:color="auto"/>
              <w:right w:val="single" w:sz="4" w:space="0" w:color="auto"/>
            </w:tcBorders>
          </w:tcPr>
          <w:p w14:paraId="74A5EDB0" w14:textId="74DBE661" w:rsidR="00E314A2" w:rsidRDefault="60E5E6BF" w:rsidP="7A223E74">
            <w:pPr>
              <w:spacing w:before="100" w:beforeAutospacing="1" w:after="100" w:afterAutospacing="1"/>
            </w:pPr>
            <w:r>
              <w:t>Proposed a</w:t>
            </w:r>
            <w:r w:rsidR="00343B74">
              <w:t>mendment proposed to paragraph 4.8:</w:t>
            </w:r>
          </w:p>
          <w:p w14:paraId="1C9C7B8A" w14:textId="472DA219" w:rsidR="00343B74" w:rsidRPr="00E314A2" w:rsidRDefault="67DB83EE" w:rsidP="7A223E74">
            <w:pPr>
              <w:spacing w:before="100" w:beforeAutospacing="1" w:after="100" w:afterAutospacing="1"/>
            </w:pPr>
            <w:r>
              <w:rPr>
                <w:rStyle w:val="normaltextrun"/>
                <w:color w:val="000000"/>
                <w:shd w:val="clear" w:color="auto" w:fill="FFFFFF"/>
              </w:rPr>
              <w:t>“</w:t>
            </w:r>
            <w:r w:rsidR="00343B74" w:rsidRPr="7A223E74">
              <w:rPr>
                <w:rStyle w:val="normaltextrun"/>
                <w:i/>
                <w:iCs/>
                <w:color w:val="000000"/>
                <w:shd w:val="clear" w:color="auto" w:fill="FFFFFF"/>
              </w:rPr>
              <w:t xml:space="preserve">Ensuring people have </w:t>
            </w:r>
            <w:r w:rsidR="00343B74" w:rsidRPr="7A223E74">
              <w:rPr>
                <w:rStyle w:val="normaltextrun"/>
                <w:i/>
                <w:iCs/>
                <w:color w:val="C00000"/>
                <w:u w:val="single"/>
                <w:shd w:val="clear" w:color="auto" w:fill="FFFFFF"/>
              </w:rPr>
              <w:t xml:space="preserve">doorstep </w:t>
            </w:r>
            <w:r w:rsidR="00343B74" w:rsidRPr="7A223E74">
              <w:rPr>
                <w:rStyle w:val="normaltextrun"/>
                <w:i/>
                <w:iCs/>
                <w:color w:val="000000"/>
                <w:shd w:val="clear" w:color="auto" w:fill="FFFFFF"/>
              </w:rPr>
              <w:t>access to a network of green spaces is key objective for the new Local Plan and it is therefore crucial that we continue to protect these existing spaces in the city. The network can be broken down into a variety of typologies of open space, some of these, such as parks and amenity green spaces serve a wider variety of functions than other more specialised spaces, such as allotments and cemeteries. A potential green infrastructure network for the city like the existing network defined in the Local Plan 2036 has been proposed in the Green Infrastructure Study 2022</w:t>
            </w:r>
            <w:r w:rsidR="00343B74" w:rsidRPr="7A223E74">
              <w:rPr>
                <w:rStyle w:val="normaltextrun"/>
                <w:i/>
                <w:iCs/>
                <w:color w:val="0078D4"/>
                <w:u w:val="single"/>
                <w:shd w:val="clear" w:color="auto" w:fill="FFFFFF"/>
              </w:rPr>
              <w:t>;</w:t>
            </w:r>
            <w:r w:rsidR="00343B74" w:rsidRPr="7A223E74">
              <w:rPr>
                <w:rStyle w:val="normaltextrun"/>
                <w:i/>
                <w:iCs/>
                <w:color w:val="000000"/>
                <w:shd w:val="clear" w:color="auto" w:fill="FFFFFF"/>
              </w:rPr>
              <w:t xml:space="preserve"> this is presented in </w:t>
            </w:r>
            <w:r w:rsidR="00343B74" w:rsidRPr="7A223E74">
              <w:rPr>
                <w:rStyle w:val="normaltextrun"/>
                <w:i/>
                <w:iCs/>
                <w:color w:val="000000"/>
                <w:shd w:val="clear" w:color="auto" w:fill="FFFFFF"/>
              </w:rPr>
              <w:lastRenderedPageBreak/>
              <w:t>the figure below. It is made up of a variety of open spaces and ecological designations, as well as green belt land.</w:t>
            </w:r>
            <w:r w:rsidR="00343B74" w:rsidRPr="7A223E74">
              <w:rPr>
                <w:rStyle w:val="normaltextrun"/>
                <w:i/>
                <w:iCs/>
                <w:color w:val="C00000"/>
                <w:u w:val="single"/>
                <w:shd w:val="clear" w:color="auto" w:fill="FFFFFF"/>
              </w:rPr>
              <w:t xml:space="preserve"> Key considerations are the quality and function of spaces, connectivity and ensuring doorstep access to green spaces for people across the city. </w:t>
            </w:r>
            <w:r w:rsidR="00343B74" w:rsidRPr="7A223E74">
              <w:rPr>
                <w:rStyle w:val="normaltextrun"/>
                <w:i/>
                <w:iCs/>
                <w:color w:val="C00000"/>
                <w:shd w:val="clear" w:color="auto" w:fill="FFFFFF"/>
              </w:rPr>
              <w:t> </w:t>
            </w:r>
            <w:r w:rsidR="00343B74" w:rsidRPr="7A223E74">
              <w:rPr>
                <w:rStyle w:val="normaltextrun"/>
                <w:i/>
                <w:iCs/>
                <w:color w:val="000000"/>
                <w:shd w:val="clear" w:color="auto" w:fill="FFFFFF"/>
              </w:rPr>
              <w:t>We will need to undertake further analysis and refinement to finalise the network that is to be subject to protection following the consultation</w:t>
            </w:r>
            <w:r w:rsidR="00343B74" w:rsidRPr="7A223E74">
              <w:rPr>
                <w:rStyle w:val="normaltextrun"/>
                <w:i/>
                <w:iCs/>
                <w:color w:val="0078D4"/>
                <w:u w:val="single"/>
                <w:shd w:val="clear" w:color="auto" w:fill="FFFFFF"/>
              </w:rPr>
              <w:t>;</w:t>
            </w:r>
            <w:r w:rsidR="00343B74" w:rsidRPr="7A223E74">
              <w:rPr>
                <w:rStyle w:val="normaltextrun"/>
                <w:i/>
                <w:iCs/>
                <w:color w:val="000000"/>
                <w:shd w:val="clear" w:color="auto" w:fill="FFFFFF"/>
              </w:rPr>
              <w:t xml:space="preserve"> as such this is not finalised</w:t>
            </w:r>
            <w:r w:rsidR="00343B74">
              <w:rPr>
                <w:rStyle w:val="normaltextrun"/>
                <w:color w:val="000000"/>
                <w:shd w:val="clear" w:color="auto" w:fill="FFFFFF"/>
              </w:rPr>
              <w:t>.</w:t>
            </w:r>
            <w:r w:rsidR="6943EC2D">
              <w:rPr>
                <w:rStyle w:val="normaltextrun"/>
                <w:color w:val="000000"/>
                <w:shd w:val="clear" w:color="auto" w:fill="FFFFFF"/>
              </w:rPr>
              <w:t>”</w:t>
            </w:r>
            <w:r w:rsidR="00343B74">
              <w:rPr>
                <w:rStyle w:val="eop"/>
                <w:color w:val="000000"/>
                <w:shd w:val="clear" w:color="auto" w:fill="FFFFFF"/>
              </w:rPr>
              <w:t> </w:t>
            </w:r>
          </w:p>
        </w:tc>
      </w:tr>
      <w:tr w:rsidR="00E314A2" w:rsidRPr="00E314A2" w14:paraId="2F32970E"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30CB5A83" w14:textId="77777777" w:rsidR="00E314A2" w:rsidRPr="00853AA5" w:rsidRDefault="00E314A2" w:rsidP="00853AA5">
            <w:pPr>
              <w:pStyle w:val="ListParagraph"/>
              <w:numPr>
                <w:ilvl w:val="0"/>
                <w:numId w:val="2"/>
              </w:numPr>
              <w:jc w:val="both"/>
              <w:rPr>
                <w:rFonts w:ascii="Arial" w:hAnsi="Arial" w:cs="Arial"/>
              </w:rPr>
            </w:pPr>
            <w:r w:rsidRPr="00853AA5">
              <w:rPr>
                <w:rFonts w:ascii="Arial" w:hAnsi="Arial" w:cs="Arial"/>
              </w:rPr>
              <w:lastRenderedPageBreak/>
              <w:t>That the Council makes explicit reference to the importance of street trees within the document.</w:t>
            </w:r>
          </w:p>
          <w:p w14:paraId="045C29B0" w14:textId="77777777" w:rsidR="00E314A2" w:rsidRPr="00853AA5" w:rsidRDefault="00E314A2" w:rsidP="00853AA5">
            <w:pPr>
              <w:tabs>
                <w:tab w:val="left" w:pos="720"/>
              </w:tabs>
              <w:spacing w:after="160" w:line="252" w:lineRule="auto"/>
              <w:ind w:left="644" w:hanging="360"/>
              <w:contextualSpacing/>
            </w:pPr>
          </w:p>
        </w:tc>
        <w:tc>
          <w:tcPr>
            <w:tcW w:w="1134" w:type="dxa"/>
            <w:tcBorders>
              <w:top w:val="single" w:sz="4" w:space="0" w:color="auto"/>
              <w:left w:val="single" w:sz="4" w:space="0" w:color="auto"/>
              <w:bottom w:val="single" w:sz="4" w:space="0" w:color="auto"/>
              <w:right w:val="single" w:sz="4" w:space="0" w:color="auto"/>
            </w:tcBorders>
          </w:tcPr>
          <w:p w14:paraId="5EB7ED19" w14:textId="77777777" w:rsidR="00E314A2" w:rsidRPr="00E314A2" w:rsidRDefault="00A93EC5">
            <w:r>
              <w:t>Yes</w:t>
            </w:r>
          </w:p>
        </w:tc>
        <w:tc>
          <w:tcPr>
            <w:tcW w:w="6520" w:type="dxa"/>
            <w:tcBorders>
              <w:top w:val="single" w:sz="4" w:space="0" w:color="auto"/>
              <w:left w:val="single" w:sz="4" w:space="0" w:color="auto"/>
              <w:bottom w:val="single" w:sz="4" w:space="0" w:color="auto"/>
              <w:right w:val="single" w:sz="4" w:space="0" w:color="auto"/>
            </w:tcBorders>
          </w:tcPr>
          <w:p w14:paraId="510FBFB5" w14:textId="0F65F131" w:rsidR="00E314A2" w:rsidRDefault="674C7D23" w:rsidP="7A223E74">
            <w:pPr>
              <w:spacing w:before="100" w:beforeAutospacing="1" w:after="100" w:afterAutospacing="1"/>
            </w:pPr>
            <w:r>
              <w:t>Proposed a</w:t>
            </w:r>
            <w:r w:rsidR="00A93EC5">
              <w:t>mendment proposed to paragraph 4.10:</w:t>
            </w:r>
          </w:p>
          <w:p w14:paraId="643A649C" w14:textId="77777777" w:rsidR="00A93EC5" w:rsidRPr="00E314A2" w:rsidRDefault="00A93EC5" w:rsidP="7A223E74">
            <w:pPr>
              <w:spacing w:before="100" w:beforeAutospacing="1" w:after="100" w:afterAutospacing="1"/>
            </w:pPr>
            <w:r>
              <w:rPr>
                <w:rStyle w:val="normaltextrun"/>
                <w:color w:val="000000"/>
                <w:shd w:val="clear" w:color="auto" w:fill="FFFFFF"/>
              </w:rPr>
              <w:t>“</w:t>
            </w:r>
            <w:r w:rsidRPr="7A223E74">
              <w:rPr>
                <w:rStyle w:val="normaltextrun"/>
                <w:i/>
                <w:iCs/>
                <w:color w:val="000000"/>
                <w:shd w:val="clear" w:color="auto" w:fill="FFFFFF"/>
              </w:rPr>
              <w:t xml:space="preserve">Local Plan policy can have a role in securing a range of new green infrastructure across different scales of development, from lines of </w:t>
            </w:r>
            <w:r w:rsidRPr="7A223E74">
              <w:rPr>
                <w:rStyle w:val="normaltextrun"/>
                <w:i/>
                <w:iCs/>
                <w:color w:val="D13438"/>
                <w:u w:val="single"/>
                <w:shd w:val="clear" w:color="auto" w:fill="FFFFFF"/>
              </w:rPr>
              <w:t>s</w:t>
            </w:r>
            <w:r w:rsidRPr="7A223E74">
              <w:rPr>
                <w:rStyle w:val="findhit"/>
                <w:i/>
                <w:iCs/>
                <w:color w:val="D13438"/>
                <w:u w:val="single"/>
                <w:shd w:val="clear" w:color="auto" w:fill="FFFFFF"/>
              </w:rPr>
              <w:t>tree</w:t>
            </w:r>
            <w:r w:rsidRPr="7A223E74">
              <w:rPr>
                <w:rStyle w:val="normaltextrun"/>
                <w:i/>
                <w:iCs/>
                <w:color w:val="D13438"/>
                <w:u w:val="single"/>
                <w:shd w:val="clear" w:color="auto" w:fill="FFFFFF"/>
              </w:rPr>
              <w:t xml:space="preserve">t </w:t>
            </w:r>
            <w:r w:rsidRPr="7A223E74">
              <w:rPr>
                <w:rStyle w:val="findhit"/>
                <w:i/>
                <w:iCs/>
                <w:color w:val="000000"/>
                <w:shd w:val="clear" w:color="auto" w:fill="FFFFFF"/>
              </w:rPr>
              <w:t>tree</w:t>
            </w:r>
            <w:r w:rsidRPr="7A223E74">
              <w:rPr>
                <w:rStyle w:val="normaltextrun"/>
                <w:i/>
                <w:iCs/>
                <w:color w:val="000000"/>
                <w:shd w:val="clear" w:color="auto" w:fill="FFFFFF"/>
              </w:rPr>
              <w:t>s and hedges…</w:t>
            </w:r>
            <w:r>
              <w:rPr>
                <w:rStyle w:val="normaltextrun"/>
                <w:color w:val="000000"/>
                <w:shd w:val="clear" w:color="auto" w:fill="FFFFFF"/>
              </w:rPr>
              <w:t>”</w:t>
            </w:r>
          </w:p>
        </w:tc>
      </w:tr>
      <w:tr w:rsidR="00E314A2" w:rsidRPr="00E314A2" w14:paraId="4D7144B6"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42D9BA85" w14:textId="77777777" w:rsidR="00E314A2" w:rsidRPr="00E314A2" w:rsidRDefault="00E314A2" w:rsidP="00E314A2">
            <w:pPr>
              <w:pStyle w:val="ListParagraph"/>
              <w:numPr>
                <w:ilvl w:val="0"/>
                <w:numId w:val="2"/>
              </w:numPr>
              <w:jc w:val="both"/>
              <w:rPr>
                <w:rFonts w:ascii="Arial" w:hAnsi="Arial" w:cs="Arial"/>
              </w:rPr>
            </w:pPr>
            <w:r w:rsidRPr="00E314A2">
              <w:rPr>
                <w:rFonts w:ascii="Arial" w:hAnsi="Arial" w:cs="Arial"/>
              </w:rPr>
              <w:t>That the Council ensures in cases where explicit reference to a topic or area of policy is forbidden by legislation, or that topic or area of policy is covered in a separate document, that this is explained in the document introduction.</w:t>
            </w:r>
          </w:p>
        </w:tc>
        <w:tc>
          <w:tcPr>
            <w:tcW w:w="1134" w:type="dxa"/>
            <w:tcBorders>
              <w:top w:val="single" w:sz="4" w:space="0" w:color="auto"/>
              <w:left w:val="single" w:sz="4" w:space="0" w:color="auto"/>
              <w:bottom w:val="single" w:sz="4" w:space="0" w:color="auto"/>
              <w:right w:val="single" w:sz="4" w:space="0" w:color="auto"/>
            </w:tcBorders>
          </w:tcPr>
          <w:p w14:paraId="35D55044" w14:textId="77777777" w:rsidR="00E314A2" w:rsidRPr="00E314A2" w:rsidRDefault="00A93EC5">
            <w:r>
              <w:t xml:space="preserve">Yes </w:t>
            </w:r>
          </w:p>
        </w:tc>
        <w:tc>
          <w:tcPr>
            <w:tcW w:w="6520" w:type="dxa"/>
            <w:tcBorders>
              <w:top w:val="single" w:sz="4" w:space="0" w:color="auto"/>
              <w:left w:val="single" w:sz="4" w:space="0" w:color="auto"/>
              <w:bottom w:val="single" w:sz="4" w:space="0" w:color="auto"/>
              <w:right w:val="single" w:sz="4" w:space="0" w:color="auto"/>
            </w:tcBorders>
          </w:tcPr>
          <w:p w14:paraId="53751346" w14:textId="77777777" w:rsidR="00E314A2" w:rsidRPr="00E314A2" w:rsidRDefault="00A93EC5">
            <w:pPr>
              <w:spacing w:before="100" w:beforeAutospacing="1" w:after="100" w:afterAutospacing="1"/>
            </w:pPr>
            <w:r>
              <w:t>See answer to recommendation 1 above</w:t>
            </w:r>
          </w:p>
        </w:tc>
      </w:tr>
      <w:tr w:rsidR="00E314A2" w:rsidRPr="00E314A2" w14:paraId="6D4E9A23" w14:textId="77777777" w:rsidTr="7A223E74">
        <w:trPr>
          <w:trHeight w:val="1060"/>
        </w:trPr>
        <w:tc>
          <w:tcPr>
            <w:tcW w:w="6629" w:type="dxa"/>
            <w:tcBorders>
              <w:top w:val="single" w:sz="4" w:space="0" w:color="auto"/>
              <w:left w:val="single" w:sz="4" w:space="0" w:color="auto"/>
              <w:bottom w:val="single" w:sz="4" w:space="0" w:color="auto"/>
              <w:right w:val="single" w:sz="4" w:space="0" w:color="auto"/>
            </w:tcBorders>
          </w:tcPr>
          <w:p w14:paraId="0D65E39F" w14:textId="77777777" w:rsidR="00E314A2" w:rsidRPr="00E314A2" w:rsidRDefault="00E314A2" w:rsidP="00E314A2">
            <w:pPr>
              <w:pStyle w:val="ListParagraph"/>
              <w:numPr>
                <w:ilvl w:val="0"/>
                <w:numId w:val="2"/>
              </w:numPr>
              <w:jc w:val="both"/>
              <w:rPr>
                <w:rFonts w:ascii="Arial" w:hAnsi="Arial" w:cs="Arial"/>
              </w:rPr>
            </w:pPr>
            <w:r w:rsidRPr="00E314A2">
              <w:rPr>
                <w:rFonts w:ascii="Arial" w:hAnsi="Arial" w:cs="Arial"/>
              </w:rPr>
              <w:t xml:space="preserve"> That the Council makes explicit reference to the Paris Agreement within the document and that the language of international frameworks, such as ‘loss and damage’, be reflected in the narrative section.</w:t>
            </w:r>
          </w:p>
        </w:tc>
        <w:tc>
          <w:tcPr>
            <w:tcW w:w="1134" w:type="dxa"/>
            <w:tcBorders>
              <w:top w:val="single" w:sz="4" w:space="0" w:color="auto"/>
              <w:left w:val="single" w:sz="4" w:space="0" w:color="auto"/>
              <w:bottom w:val="single" w:sz="4" w:space="0" w:color="auto"/>
              <w:right w:val="single" w:sz="4" w:space="0" w:color="auto"/>
            </w:tcBorders>
          </w:tcPr>
          <w:p w14:paraId="18D9F4A6" w14:textId="3C88CCD3" w:rsidR="00E314A2" w:rsidRPr="00E314A2" w:rsidRDefault="00645E44">
            <w:r>
              <w:t>Yes</w:t>
            </w:r>
            <w:bookmarkStart w:id="0" w:name="_GoBack"/>
            <w:bookmarkEnd w:id="0"/>
          </w:p>
        </w:tc>
        <w:tc>
          <w:tcPr>
            <w:tcW w:w="6520" w:type="dxa"/>
            <w:tcBorders>
              <w:top w:val="single" w:sz="4" w:space="0" w:color="auto"/>
              <w:left w:val="single" w:sz="4" w:space="0" w:color="auto"/>
              <w:bottom w:val="single" w:sz="4" w:space="0" w:color="auto"/>
              <w:right w:val="single" w:sz="4" w:space="0" w:color="auto"/>
            </w:tcBorders>
          </w:tcPr>
          <w:p w14:paraId="632DC0E9" w14:textId="7EFD7BDA" w:rsidR="002460EF" w:rsidRPr="008407FD" w:rsidRDefault="008407FD" w:rsidP="7A223E74">
            <w:pPr>
              <w:spacing w:before="100" w:beforeAutospacing="1" w:after="100" w:afterAutospacing="1"/>
            </w:pPr>
            <w:r w:rsidRPr="008407FD">
              <w:t xml:space="preserve">We will ensure that the </w:t>
            </w:r>
            <w:r w:rsidR="005146D4">
              <w:t xml:space="preserve">accompanying </w:t>
            </w:r>
            <w:r w:rsidRPr="008407FD">
              <w:t xml:space="preserve">background paper on climate change which includes much more detail on the context and the international and national framework, includes explicit references as suggested.  </w:t>
            </w:r>
          </w:p>
        </w:tc>
      </w:tr>
    </w:tbl>
    <w:p w14:paraId="7B7C1557" w14:textId="77777777" w:rsidR="00043375" w:rsidRPr="00E314A2" w:rsidRDefault="00043375" w:rsidP="008A22C6">
      <w:pPr>
        <w:rPr>
          <w:b/>
          <w:sz w:val="28"/>
          <w:u w:val="single"/>
        </w:rPr>
      </w:pPr>
    </w:p>
    <w:p w14:paraId="624BA8B5" w14:textId="77777777" w:rsidR="00043375" w:rsidRPr="00E314A2" w:rsidRDefault="00043375" w:rsidP="008A22C6">
      <w:pPr>
        <w:rPr>
          <w:b/>
          <w:sz w:val="28"/>
          <w:u w:val="single"/>
        </w:rPr>
      </w:pPr>
    </w:p>
    <w:p w14:paraId="0B941C92" w14:textId="77777777" w:rsidR="00043375" w:rsidRPr="00E314A2" w:rsidRDefault="00043375" w:rsidP="008A22C6">
      <w:pPr>
        <w:rPr>
          <w:b/>
          <w:sz w:val="28"/>
          <w:u w:val="single"/>
        </w:rPr>
      </w:pPr>
    </w:p>
    <w:p w14:paraId="4C18C755" w14:textId="77777777" w:rsidR="00043375" w:rsidRPr="00E314A2" w:rsidRDefault="00043375" w:rsidP="008A22C6">
      <w:pPr>
        <w:rPr>
          <w:b/>
          <w:sz w:val="28"/>
          <w:u w:val="single"/>
        </w:rPr>
      </w:pPr>
    </w:p>
    <w:p w14:paraId="6DA3EDDB" w14:textId="77777777" w:rsidR="00043375" w:rsidRPr="00E314A2" w:rsidRDefault="00043375" w:rsidP="008A22C6">
      <w:pPr>
        <w:rPr>
          <w:b/>
          <w:sz w:val="28"/>
          <w:u w:val="single"/>
        </w:rPr>
      </w:pPr>
    </w:p>
    <w:p w14:paraId="44E8CC91" w14:textId="77777777" w:rsidR="00043375" w:rsidRPr="00E314A2" w:rsidRDefault="00043375" w:rsidP="008A22C6">
      <w:pPr>
        <w:rPr>
          <w:b/>
          <w:sz w:val="28"/>
          <w:u w:val="single"/>
        </w:rPr>
      </w:pPr>
    </w:p>
    <w:p w14:paraId="31FCA0A2" w14:textId="77777777" w:rsidR="00043375" w:rsidRPr="00E314A2" w:rsidRDefault="00043375" w:rsidP="008A22C6">
      <w:pPr>
        <w:rPr>
          <w:b/>
          <w:sz w:val="28"/>
          <w:u w:val="single"/>
        </w:rPr>
      </w:pPr>
    </w:p>
    <w:p w14:paraId="43AB250B" w14:textId="77777777" w:rsidR="00043375" w:rsidRPr="00E314A2" w:rsidRDefault="00043375" w:rsidP="008A22C6">
      <w:pPr>
        <w:rPr>
          <w:b/>
          <w:sz w:val="28"/>
          <w:u w:val="single"/>
        </w:rPr>
      </w:pPr>
    </w:p>
    <w:sectPr w:rsidR="00043375" w:rsidRPr="00E314A2"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45F2B"/>
    <w:rsid w:val="000B4310"/>
    <w:rsid w:val="001F50EB"/>
    <w:rsid w:val="00200757"/>
    <w:rsid w:val="00210DEA"/>
    <w:rsid w:val="00240B3F"/>
    <w:rsid w:val="002460EF"/>
    <w:rsid w:val="00343B74"/>
    <w:rsid w:val="004000D7"/>
    <w:rsid w:val="00504E43"/>
    <w:rsid w:val="005146D4"/>
    <w:rsid w:val="005A40FF"/>
    <w:rsid w:val="005B7D4C"/>
    <w:rsid w:val="005F17FD"/>
    <w:rsid w:val="00617688"/>
    <w:rsid w:val="00634DE4"/>
    <w:rsid w:val="00645E44"/>
    <w:rsid w:val="007908F4"/>
    <w:rsid w:val="00803FCC"/>
    <w:rsid w:val="008216A0"/>
    <w:rsid w:val="00835A37"/>
    <w:rsid w:val="008407FD"/>
    <w:rsid w:val="00853AA5"/>
    <w:rsid w:val="008A22C6"/>
    <w:rsid w:val="008F40DD"/>
    <w:rsid w:val="00A10C33"/>
    <w:rsid w:val="00A93EC5"/>
    <w:rsid w:val="00AF05DF"/>
    <w:rsid w:val="00C07F80"/>
    <w:rsid w:val="00C2529F"/>
    <w:rsid w:val="00C66914"/>
    <w:rsid w:val="00E314A2"/>
    <w:rsid w:val="00ED3286"/>
    <w:rsid w:val="00FD19F0"/>
    <w:rsid w:val="00FD3A85"/>
    <w:rsid w:val="04BFA2CC"/>
    <w:rsid w:val="0FD39029"/>
    <w:rsid w:val="0FF05514"/>
    <w:rsid w:val="11BAD4D8"/>
    <w:rsid w:val="12D760EB"/>
    <w:rsid w:val="1A256973"/>
    <w:rsid w:val="20B28103"/>
    <w:rsid w:val="2B5E49C4"/>
    <w:rsid w:val="366381D2"/>
    <w:rsid w:val="3A777499"/>
    <w:rsid w:val="3DD3C0B0"/>
    <w:rsid w:val="3F6F9111"/>
    <w:rsid w:val="44052E82"/>
    <w:rsid w:val="5083D264"/>
    <w:rsid w:val="60E5E6BF"/>
    <w:rsid w:val="64006F06"/>
    <w:rsid w:val="674C7D23"/>
    <w:rsid w:val="67DB83EE"/>
    <w:rsid w:val="6943EC2D"/>
    <w:rsid w:val="7056B0D9"/>
    <w:rsid w:val="7A22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1A6E"/>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character" w:customStyle="1" w:styleId="normaltextrun">
    <w:name w:val="normaltextrun"/>
    <w:basedOn w:val="DefaultParagraphFont"/>
    <w:rsid w:val="00343B74"/>
  </w:style>
  <w:style w:type="character" w:customStyle="1" w:styleId="eop">
    <w:name w:val="eop"/>
    <w:basedOn w:val="DefaultParagraphFont"/>
    <w:rsid w:val="00343B74"/>
  </w:style>
  <w:style w:type="character" w:customStyle="1" w:styleId="findhit">
    <w:name w:val="findhit"/>
    <w:basedOn w:val="DefaultParagraphFont"/>
    <w:rsid w:val="00A93EC5"/>
  </w:style>
  <w:style w:type="paragraph" w:styleId="BalloonText">
    <w:name w:val="Balloon Text"/>
    <w:basedOn w:val="Normal"/>
    <w:link w:val="BalloonTextChar"/>
    <w:uiPriority w:val="99"/>
    <w:semiHidden/>
    <w:unhideWhenUsed/>
    <w:rsid w:val="005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5" ma:contentTypeDescription="Create a new document." ma:contentTypeScope="" ma:versionID="4a1d2dd2be6ecdfe940b32257f56b30d">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8bc15f52e107aad3559d57e81d005e6a"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b32180-f6be-4156-bd87-94caf0a8a10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E824-3A3A-446A-AD9B-3C4F4733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2D2AB-3DC1-4F1D-9729-F051DB229C56}">
  <ds:schemaRefs>
    <ds:schemaRef ds:uri="http://schemas.microsoft.com/office/infopath/2007/PartnerControls"/>
    <ds:schemaRef ds:uri="deb32180-f6be-4156-bd87-94caf0a8a105"/>
    <ds:schemaRef ds:uri="http://purl.org/dc/elements/1.1/"/>
    <ds:schemaRef ds:uri="http://schemas.microsoft.com/office/2006/metadata/properties"/>
    <ds:schemaRef ds:uri="3a4bcc9d-2574-4af6-ad8f-d0baa2bb729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AC36093-E551-40CB-BB59-91FFDD4016E5}">
  <ds:schemaRefs>
    <ds:schemaRef ds:uri="http://schemas.microsoft.com/sharepoint/v3/contenttype/forms"/>
  </ds:schemaRefs>
</ds:datastoreItem>
</file>

<file path=customXml/itemProps4.xml><?xml version="1.0" encoding="utf-8"?>
<ds:datastoreItem xmlns:ds="http://schemas.openxmlformats.org/officeDocument/2006/customXml" ds:itemID="{A0C8E2DA-8C8F-4907-B193-240B8C00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60BE7F88</Template>
  <TotalTime>4</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5</cp:revision>
  <dcterms:created xsi:type="dcterms:W3CDTF">2022-09-13T10:30:00Z</dcterms:created>
  <dcterms:modified xsi:type="dcterms:W3CDTF">2022-09-13T18:12:00Z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